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741FCC" w14:textId="77777777" w:rsidR="000A1FDA" w:rsidRDefault="000A1FDA" w:rsidP="000A1FDA">
      <w:pPr>
        <w:jc w:val="center"/>
        <w:rPr>
          <w:rFonts w:eastAsia="MS Mincho"/>
          <w:b/>
          <w:sz w:val="24"/>
          <w:szCs w:val="24"/>
        </w:rPr>
      </w:pPr>
      <w:r>
        <w:rPr>
          <w:rFonts w:eastAsia="MS Mincho"/>
          <w:b/>
          <w:sz w:val="24"/>
          <w:szCs w:val="24"/>
        </w:rPr>
        <w:t>ВОПРОСЫ</w:t>
      </w:r>
    </w:p>
    <w:p w14:paraId="23F47FBF" w14:textId="77777777" w:rsidR="000A1FDA" w:rsidRDefault="000A1FDA" w:rsidP="000A1FDA">
      <w:pPr>
        <w:jc w:val="center"/>
        <w:rPr>
          <w:rFonts w:eastAsia="MS Mincho"/>
          <w:b/>
          <w:sz w:val="24"/>
          <w:szCs w:val="24"/>
        </w:rPr>
      </w:pPr>
      <w:r>
        <w:rPr>
          <w:rFonts w:eastAsia="MS Mincho"/>
          <w:b/>
          <w:sz w:val="24"/>
          <w:szCs w:val="24"/>
        </w:rPr>
        <w:t>КАНДИДАТСКИЙ ЭКЗАМЕН</w:t>
      </w:r>
    </w:p>
    <w:p w14:paraId="75D5836C" w14:textId="77777777" w:rsidR="000A1FDA" w:rsidRPr="000F6B0C" w:rsidRDefault="000A1FDA" w:rsidP="000A1FDA">
      <w:pPr>
        <w:tabs>
          <w:tab w:val="left" w:pos="426"/>
        </w:tabs>
        <w:spacing w:line="216" w:lineRule="auto"/>
        <w:jc w:val="center"/>
        <w:rPr>
          <w:rFonts w:eastAsia="Calibri"/>
          <w:b/>
          <w:sz w:val="24"/>
          <w:szCs w:val="24"/>
        </w:rPr>
      </w:pPr>
      <w:r w:rsidRPr="000F6B0C">
        <w:rPr>
          <w:rFonts w:eastAsia="MS Mincho"/>
          <w:b/>
          <w:sz w:val="24"/>
          <w:szCs w:val="24"/>
        </w:rPr>
        <w:t xml:space="preserve">Направление подготовки </w:t>
      </w:r>
      <w:r w:rsidRPr="000F6B0C">
        <w:rPr>
          <w:b/>
          <w:bCs/>
          <w:sz w:val="24"/>
          <w:szCs w:val="24"/>
        </w:rPr>
        <w:t>31.06.01 Клиническая медицина</w:t>
      </w:r>
    </w:p>
    <w:p w14:paraId="3D8BC57D" w14:textId="17AD798B" w:rsidR="000A1FDA" w:rsidRPr="000A1FDA" w:rsidRDefault="000A1FDA" w:rsidP="000A1FDA">
      <w:pPr>
        <w:tabs>
          <w:tab w:val="left" w:pos="426"/>
        </w:tabs>
        <w:spacing w:after="120" w:line="16" w:lineRule="atLeast"/>
        <w:jc w:val="center"/>
        <w:rPr>
          <w:sz w:val="24"/>
          <w:szCs w:val="24"/>
        </w:rPr>
      </w:pPr>
      <w:r w:rsidRPr="000A1FDA">
        <w:rPr>
          <w:rFonts w:eastAsia="MS Mincho"/>
          <w:b/>
          <w:sz w:val="24"/>
          <w:szCs w:val="24"/>
        </w:rPr>
        <w:t>Специальность 14.01.12</w:t>
      </w:r>
      <w:r w:rsidRPr="000A1FDA">
        <w:rPr>
          <w:b/>
          <w:bCs/>
          <w:sz w:val="24"/>
          <w:szCs w:val="24"/>
        </w:rPr>
        <w:t xml:space="preserve"> Онкология</w:t>
      </w:r>
    </w:p>
    <w:p w14:paraId="7CAF41C7" w14:textId="362422CE" w:rsidR="00015B2A" w:rsidRPr="00DC23E2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DC23E2">
        <w:rPr>
          <w:sz w:val="24"/>
          <w:szCs w:val="24"/>
        </w:rPr>
        <w:t xml:space="preserve">Принципы </w:t>
      </w:r>
      <w:r w:rsidR="003326D5" w:rsidRPr="00DC23E2">
        <w:rPr>
          <w:sz w:val="24"/>
          <w:szCs w:val="24"/>
        </w:rPr>
        <w:t xml:space="preserve">работы </w:t>
      </w:r>
      <w:r w:rsidRPr="00DC23E2">
        <w:rPr>
          <w:sz w:val="24"/>
          <w:szCs w:val="24"/>
        </w:rPr>
        <w:t>онкологической службы в России. Клинические группы. Государственная система регистрации</w:t>
      </w:r>
      <w:r w:rsidR="00DD4600" w:rsidRPr="00DC23E2">
        <w:rPr>
          <w:sz w:val="24"/>
          <w:szCs w:val="24"/>
        </w:rPr>
        <w:t xml:space="preserve"> онкологических заболеваний</w:t>
      </w:r>
      <w:r w:rsidRPr="00DC23E2">
        <w:rPr>
          <w:sz w:val="24"/>
          <w:szCs w:val="24"/>
        </w:rPr>
        <w:t>.</w:t>
      </w:r>
      <w:r w:rsidR="00DC23E2" w:rsidRPr="00DC23E2">
        <w:rPr>
          <w:sz w:val="24"/>
          <w:szCs w:val="24"/>
        </w:rPr>
        <w:t xml:space="preserve"> Канцер-регистр.</w:t>
      </w:r>
    </w:p>
    <w:p w14:paraId="2E34EF13" w14:textId="77777777" w:rsidR="00DC23E2" w:rsidRDefault="00DC23E2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Задачи первичного онкологического кабинета (ПОК). Задачи центра амбулаторной онкологической помощи (ЦОАП).</w:t>
      </w:r>
    </w:p>
    <w:p w14:paraId="3DE3FE68" w14:textId="2FDD50BF" w:rsidR="00DC23E2" w:rsidRDefault="00DC23E2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Структура и принципы работы онкологического диспансера. Особенности диспансерного учета онкологических больных.</w:t>
      </w:r>
    </w:p>
    <w:p w14:paraId="107E2979" w14:textId="77777777" w:rsidR="00DC23E2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DC23E2">
        <w:rPr>
          <w:sz w:val="24"/>
          <w:szCs w:val="24"/>
        </w:rPr>
        <w:t>Факторы, способствующие возникновению опухолей. Понятие о первичной и вторичной профилактике.</w:t>
      </w:r>
      <w:bookmarkStart w:id="0" w:name="_GoBack"/>
      <w:bookmarkEnd w:id="0"/>
    </w:p>
    <w:p w14:paraId="1DFDDB0A" w14:textId="5309B3C3" w:rsidR="00015B2A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DC23E2">
        <w:rPr>
          <w:sz w:val="24"/>
          <w:szCs w:val="24"/>
        </w:rPr>
        <w:t>Паллиативная помощь больным с запущенными формами злокачественных новообразований. Понятие о качестве жизни онкологических больных. Деонтология в онкологии.</w:t>
      </w:r>
    </w:p>
    <w:p w14:paraId="36423182" w14:textId="779ED00F" w:rsidR="00DC23E2" w:rsidRDefault="00DC23E2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Принципы обезболивания при онкологических заболеваниях. Оценка болевого синдрома, визуально-аналоговая шкала. Анальгетические препараты длительного действия.</w:t>
      </w:r>
    </w:p>
    <w:p w14:paraId="18470530" w14:textId="4929F0AA" w:rsidR="00DC23E2" w:rsidRDefault="00DC23E2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Биология опухолевого роста. Основные биологические особенности опухолевой клетки и опухолевой ткани. </w:t>
      </w:r>
    </w:p>
    <w:p w14:paraId="163AB12C" w14:textId="77777777" w:rsidR="00DC23E2" w:rsidRDefault="00DC23E2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Особенности опухолевого метаболизма. Гипоксия – характерная черта злокачественных опухолей. Опухолевый неоангиогенез.</w:t>
      </w:r>
    </w:p>
    <w:p w14:paraId="29717119" w14:textId="77777777" w:rsidR="00DC23E2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DC23E2">
        <w:rPr>
          <w:sz w:val="24"/>
          <w:szCs w:val="24"/>
        </w:rPr>
        <w:t xml:space="preserve">Факультативный и облигатный </w:t>
      </w:r>
      <w:proofErr w:type="spellStart"/>
      <w:r w:rsidRPr="00DC23E2">
        <w:rPr>
          <w:sz w:val="24"/>
          <w:szCs w:val="24"/>
        </w:rPr>
        <w:t>предрак</w:t>
      </w:r>
      <w:proofErr w:type="spellEnd"/>
      <w:r w:rsidRPr="00DC23E2">
        <w:rPr>
          <w:sz w:val="24"/>
          <w:szCs w:val="24"/>
        </w:rPr>
        <w:t xml:space="preserve">. Дисплазии. Понятие о раке </w:t>
      </w:r>
      <w:proofErr w:type="spellStart"/>
      <w:r w:rsidRPr="00DC23E2">
        <w:rPr>
          <w:sz w:val="24"/>
          <w:szCs w:val="24"/>
        </w:rPr>
        <w:t>in</w:t>
      </w:r>
      <w:proofErr w:type="spellEnd"/>
      <w:r w:rsidRPr="00DC23E2">
        <w:rPr>
          <w:sz w:val="24"/>
          <w:szCs w:val="24"/>
        </w:rPr>
        <w:t xml:space="preserve"> </w:t>
      </w:r>
      <w:proofErr w:type="spellStart"/>
      <w:r w:rsidRPr="00DC23E2">
        <w:rPr>
          <w:sz w:val="24"/>
          <w:szCs w:val="24"/>
        </w:rPr>
        <w:t>situ</w:t>
      </w:r>
      <w:proofErr w:type="spellEnd"/>
      <w:r w:rsidRPr="00DC23E2">
        <w:rPr>
          <w:sz w:val="24"/>
          <w:szCs w:val="24"/>
        </w:rPr>
        <w:t xml:space="preserve"> и раннем раке. </w:t>
      </w:r>
    </w:p>
    <w:p w14:paraId="2BD61AEA" w14:textId="77777777" w:rsidR="00DC23E2" w:rsidRDefault="00DC23E2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Система TNM. </w:t>
      </w:r>
      <w:r w:rsidR="00015B2A" w:rsidRPr="00DC23E2">
        <w:rPr>
          <w:sz w:val="24"/>
          <w:szCs w:val="24"/>
        </w:rPr>
        <w:t xml:space="preserve">Оценка распространенности </w:t>
      </w:r>
      <w:r>
        <w:rPr>
          <w:sz w:val="24"/>
          <w:szCs w:val="24"/>
        </w:rPr>
        <w:t xml:space="preserve">опухолевого </w:t>
      </w:r>
      <w:r w:rsidR="00015B2A" w:rsidRPr="00DC23E2">
        <w:rPr>
          <w:sz w:val="24"/>
          <w:szCs w:val="24"/>
        </w:rPr>
        <w:t xml:space="preserve">процесса по стадиям </w:t>
      </w:r>
      <w:r>
        <w:rPr>
          <w:sz w:val="24"/>
          <w:szCs w:val="24"/>
        </w:rPr>
        <w:t>в соответствии с системой</w:t>
      </w:r>
      <w:r w:rsidR="00015B2A" w:rsidRPr="00DC23E2">
        <w:rPr>
          <w:sz w:val="24"/>
          <w:szCs w:val="24"/>
        </w:rPr>
        <w:t xml:space="preserve"> TNM.</w:t>
      </w:r>
    </w:p>
    <w:p w14:paraId="796D1036" w14:textId="77777777" w:rsidR="00DC23E2" w:rsidRDefault="00DD4600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DC23E2">
        <w:rPr>
          <w:sz w:val="24"/>
          <w:szCs w:val="24"/>
        </w:rPr>
        <w:t>Х</w:t>
      </w:r>
      <w:r w:rsidR="00015B2A" w:rsidRPr="00DC23E2">
        <w:rPr>
          <w:sz w:val="24"/>
          <w:szCs w:val="24"/>
        </w:rPr>
        <w:t>ирург</w:t>
      </w:r>
      <w:r w:rsidRPr="00DC23E2">
        <w:rPr>
          <w:sz w:val="24"/>
          <w:szCs w:val="24"/>
        </w:rPr>
        <w:t>ическое,</w:t>
      </w:r>
      <w:r w:rsidR="00015B2A" w:rsidRPr="00DC23E2">
        <w:rPr>
          <w:sz w:val="24"/>
          <w:szCs w:val="24"/>
        </w:rPr>
        <w:t xml:space="preserve"> комби</w:t>
      </w:r>
      <w:r w:rsidRPr="00DC23E2">
        <w:rPr>
          <w:sz w:val="24"/>
          <w:szCs w:val="24"/>
        </w:rPr>
        <w:t>нированное, комплексное лечение злокачественных новообразований</w:t>
      </w:r>
      <w:r w:rsidR="00015B2A" w:rsidRPr="00DC23E2">
        <w:rPr>
          <w:sz w:val="24"/>
          <w:szCs w:val="24"/>
        </w:rPr>
        <w:t xml:space="preserve">. </w:t>
      </w:r>
    </w:p>
    <w:p w14:paraId="7504C6C9" w14:textId="77777777" w:rsidR="00DC23E2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DC23E2">
        <w:rPr>
          <w:sz w:val="24"/>
          <w:szCs w:val="24"/>
        </w:rPr>
        <w:t xml:space="preserve">Принципы радикальных оперативных вмешательств. Понятие «анатомической зоны», принцип </w:t>
      </w:r>
      <w:proofErr w:type="spellStart"/>
      <w:r w:rsidRPr="00DC23E2">
        <w:rPr>
          <w:sz w:val="24"/>
          <w:szCs w:val="24"/>
        </w:rPr>
        <w:t>футлярности</w:t>
      </w:r>
      <w:proofErr w:type="spellEnd"/>
      <w:r w:rsidRPr="00DC23E2">
        <w:rPr>
          <w:sz w:val="24"/>
          <w:szCs w:val="24"/>
        </w:rPr>
        <w:t xml:space="preserve">. Понятие об </w:t>
      </w:r>
      <w:proofErr w:type="spellStart"/>
      <w:r w:rsidRPr="00DC23E2">
        <w:rPr>
          <w:sz w:val="24"/>
          <w:szCs w:val="24"/>
        </w:rPr>
        <w:t>операбельности</w:t>
      </w:r>
      <w:proofErr w:type="spellEnd"/>
      <w:r w:rsidRPr="00DC23E2">
        <w:rPr>
          <w:sz w:val="24"/>
          <w:szCs w:val="24"/>
        </w:rPr>
        <w:t xml:space="preserve"> и </w:t>
      </w:r>
      <w:proofErr w:type="spellStart"/>
      <w:r w:rsidRPr="00DC23E2">
        <w:rPr>
          <w:sz w:val="24"/>
          <w:szCs w:val="24"/>
        </w:rPr>
        <w:t>резектабельности</w:t>
      </w:r>
      <w:proofErr w:type="spellEnd"/>
      <w:r w:rsidRPr="00DC23E2">
        <w:rPr>
          <w:sz w:val="24"/>
          <w:szCs w:val="24"/>
        </w:rPr>
        <w:t>. Стандартные, расширенные, комбинированные, расширенно-комбинированные и паллиативные операции.</w:t>
      </w:r>
    </w:p>
    <w:p w14:paraId="6D5CD1CA" w14:textId="77777777" w:rsidR="00241850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DC23E2">
        <w:rPr>
          <w:sz w:val="24"/>
          <w:szCs w:val="24"/>
        </w:rPr>
        <w:t>Методы лучевой терапии злокачественных опухолей. Радиочувствительные и радиорезистентные опухоли. Дозы и режимы облучения. Способы повышения радиочувствительности опухолей.</w:t>
      </w:r>
      <w:r w:rsidR="00DD4600" w:rsidRPr="00DC23E2">
        <w:rPr>
          <w:sz w:val="24"/>
          <w:szCs w:val="24"/>
        </w:rPr>
        <w:t xml:space="preserve"> </w:t>
      </w:r>
    </w:p>
    <w:p w14:paraId="2B1F875E" w14:textId="77777777" w:rsidR="00241850" w:rsidRDefault="00DD4600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DC23E2">
        <w:rPr>
          <w:sz w:val="24"/>
          <w:szCs w:val="24"/>
        </w:rPr>
        <w:t>Показания к проведению лучевой терапии</w:t>
      </w:r>
      <w:r w:rsidR="00241850">
        <w:rPr>
          <w:sz w:val="24"/>
          <w:szCs w:val="24"/>
        </w:rPr>
        <w:t xml:space="preserve"> у пациентов со злокачественными новообразованиями</w:t>
      </w:r>
      <w:r w:rsidRPr="00DC23E2">
        <w:rPr>
          <w:sz w:val="24"/>
          <w:szCs w:val="24"/>
        </w:rPr>
        <w:t>.</w:t>
      </w:r>
      <w:r w:rsidR="00241850">
        <w:rPr>
          <w:sz w:val="24"/>
          <w:szCs w:val="24"/>
        </w:rPr>
        <w:t xml:space="preserve"> Лучевая терапия по радикальной программе, лучевая терапия как компонент комбинированного лечения, паллиативное облучение.</w:t>
      </w:r>
    </w:p>
    <w:p w14:paraId="29591164" w14:textId="7BEE2B9F" w:rsidR="004D355E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241850">
        <w:rPr>
          <w:sz w:val="24"/>
          <w:szCs w:val="24"/>
        </w:rPr>
        <w:t xml:space="preserve">Классификация противоопухолевых лекарственных препаратов. </w:t>
      </w:r>
      <w:r w:rsidR="00121DCA">
        <w:rPr>
          <w:sz w:val="24"/>
          <w:szCs w:val="24"/>
        </w:rPr>
        <w:t>Цитостатич</w:t>
      </w:r>
      <w:r w:rsidR="004D355E">
        <w:rPr>
          <w:sz w:val="24"/>
          <w:szCs w:val="24"/>
        </w:rPr>
        <w:t>е</w:t>
      </w:r>
      <w:r w:rsidR="00121DCA">
        <w:rPr>
          <w:sz w:val="24"/>
          <w:szCs w:val="24"/>
        </w:rPr>
        <w:t xml:space="preserve">ские препараты. </w:t>
      </w:r>
      <w:r w:rsidRPr="00241850">
        <w:rPr>
          <w:sz w:val="24"/>
          <w:szCs w:val="24"/>
        </w:rPr>
        <w:t>Механизм</w:t>
      </w:r>
      <w:r w:rsidR="004D355E">
        <w:rPr>
          <w:sz w:val="24"/>
          <w:szCs w:val="24"/>
        </w:rPr>
        <w:t>ы</w:t>
      </w:r>
      <w:r w:rsidRPr="00241850">
        <w:rPr>
          <w:sz w:val="24"/>
          <w:szCs w:val="24"/>
        </w:rPr>
        <w:t xml:space="preserve"> действия. </w:t>
      </w:r>
    </w:p>
    <w:p w14:paraId="541BC66D" w14:textId="772F7EB3" w:rsidR="004D355E" w:rsidRDefault="004D355E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Гормонотерапия злокачественных опухолей. Принцип действия. Гормонозависимые опухоли. Показания к применению.</w:t>
      </w:r>
    </w:p>
    <w:p w14:paraId="7B0C5B49" w14:textId="55AFCB6C" w:rsidR="004D355E" w:rsidRDefault="004D355E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Таргетные</w:t>
      </w:r>
      <w:proofErr w:type="spellEnd"/>
      <w:r>
        <w:rPr>
          <w:sz w:val="24"/>
          <w:szCs w:val="24"/>
        </w:rPr>
        <w:t xml:space="preserve"> препараты. Понятие молекулярной мишени. Понятие активирующей мутации. Классификация </w:t>
      </w:r>
      <w:proofErr w:type="spellStart"/>
      <w:r>
        <w:rPr>
          <w:sz w:val="24"/>
          <w:szCs w:val="24"/>
        </w:rPr>
        <w:t>таргетных</w:t>
      </w:r>
      <w:proofErr w:type="spellEnd"/>
      <w:r>
        <w:rPr>
          <w:sz w:val="24"/>
          <w:szCs w:val="24"/>
        </w:rPr>
        <w:t xml:space="preserve"> препаратов. Показания к применению.</w:t>
      </w:r>
    </w:p>
    <w:p w14:paraId="741C97A7" w14:textId="516F5981" w:rsidR="004D355E" w:rsidRDefault="004D355E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Иммуноонкологические</w:t>
      </w:r>
      <w:proofErr w:type="spellEnd"/>
      <w:r>
        <w:rPr>
          <w:sz w:val="24"/>
          <w:szCs w:val="24"/>
        </w:rPr>
        <w:t xml:space="preserve"> препараты. Понятие о рецепторах </w:t>
      </w:r>
      <w:r>
        <w:rPr>
          <w:sz w:val="24"/>
          <w:szCs w:val="24"/>
          <w:lang w:val="en-US"/>
        </w:rPr>
        <w:t>PD</w:t>
      </w:r>
      <w:r w:rsidRPr="004D355E">
        <w:rPr>
          <w:sz w:val="24"/>
          <w:szCs w:val="24"/>
        </w:rPr>
        <w:t xml:space="preserve">-1 </w:t>
      </w:r>
      <w:r>
        <w:rPr>
          <w:sz w:val="24"/>
          <w:szCs w:val="24"/>
        </w:rPr>
        <w:t>и PD-L1. Ингибиторы блокаторов контрольных точек. Принцип действия.</w:t>
      </w:r>
      <w:r w:rsidR="00B67E83">
        <w:rPr>
          <w:sz w:val="24"/>
          <w:szCs w:val="24"/>
        </w:rPr>
        <w:t xml:space="preserve"> Показания к применению.</w:t>
      </w:r>
    </w:p>
    <w:p w14:paraId="2C965A0A" w14:textId="1C329901" w:rsidR="00015B2A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241850">
        <w:rPr>
          <w:sz w:val="24"/>
          <w:szCs w:val="24"/>
        </w:rPr>
        <w:t xml:space="preserve">Показания к </w:t>
      </w:r>
      <w:r w:rsidR="00B67E83">
        <w:rPr>
          <w:sz w:val="24"/>
          <w:szCs w:val="24"/>
        </w:rPr>
        <w:t xml:space="preserve">лекарственному лечению опухолей. </w:t>
      </w:r>
      <w:proofErr w:type="spellStart"/>
      <w:r w:rsidR="00B67E83">
        <w:rPr>
          <w:sz w:val="24"/>
          <w:szCs w:val="24"/>
        </w:rPr>
        <w:t>Адъювантна</w:t>
      </w:r>
      <w:r w:rsidRPr="00241850">
        <w:rPr>
          <w:sz w:val="24"/>
          <w:szCs w:val="24"/>
        </w:rPr>
        <w:t>я</w:t>
      </w:r>
      <w:proofErr w:type="spellEnd"/>
      <w:r w:rsidRPr="00241850">
        <w:rPr>
          <w:sz w:val="24"/>
          <w:szCs w:val="24"/>
        </w:rPr>
        <w:t xml:space="preserve"> и </w:t>
      </w:r>
      <w:proofErr w:type="spellStart"/>
      <w:r w:rsidRPr="00241850">
        <w:rPr>
          <w:sz w:val="24"/>
          <w:szCs w:val="24"/>
        </w:rPr>
        <w:t>неоадъовантная</w:t>
      </w:r>
      <w:proofErr w:type="spellEnd"/>
      <w:r w:rsidRPr="00241850">
        <w:rPr>
          <w:sz w:val="24"/>
          <w:szCs w:val="24"/>
        </w:rPr>
        <w:t xml:space="preserve"> химиотерапия.</w:t>
      </w:r>
      <w:r w:rsidR="00B67E83">
        <w:rPr>
          <w:sz w:val="24"/>
          <w:szCs w:val="24"/>
        </w:rPr>
        <w:t xml:space="preserve"> Лечение метастатического рака.</w:t>
      </w:r>
    </w:p>
    <w:p w14:paraId="7A1BEBD1" w14:textId="3CEB734E" w:rsidR="00B67E83" w:rsidRDefault="00B67E83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Побочные эффекты лечения злокачественных новообразований. Принципы классификации в зависимости от степени тяжести, принципы классификации в зависимости от локализации.</w:t>
      </w:r>
    </w:p>
    <w:p w14:paraId="7C810ADE" w14:textId="74EE0C52" w:rsidR="00BF6FCA" w:rsidRDefault="00B67E83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Побочные эффекты облучения и химиотерапии со стороны слизистой оболочки полости рта и глотки. Клиника, диагностика, </w:t>
      </w:r>
      <w:r w:rsidR="00BF6FCA">
        <w:rPr>
          <w:sz w:val="24"/>
          <w:szCs w:val="24"/>
        </w:rPr>
        <w:t xml:space="preserve">оценка </w:t>
      </w:r>
      <w:r>
        <w:rPr>
          <w:sz w:val="24"/>
          <w:szCs w:val="24"/>
        </w:rPr>
        <w:t>степени тяжести, профилактика и лечение</w:t>
      </w:r>
    </w:p>
    <w:p w14:paraId="6CC65ACC" w14:textId="7195E8B4" w:rsidR="00B67E83" w:rsidRDefault="00B67E83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A15BE4">
        <w:rPr>
          <w:sz w:val="24"/>
          <w:szCs w:val="24"/>
        </w:rPr>
        <w:t xml:space="preserve">Побочные эффекты облучения и химиотерапии со стороны желудочно-кишечного тракта. </w:t>
      </w:r>
      <w:r w:rsidR="00A15BE4" w:rsidRPr="00A15BE4">
        <w:rPr>
          <w:sz w:val="24"/>
          <w:szCs w:val="24"/>
        </w:rPr>
        <w:t>Клиника, диагностика, оценка степени тяжести, профилактика и лечение.</w:t>
      </w:r>
    </w:p>
    <w:p w14:paraId="59B8AE4C" w14:textId="282617D0" w:rsidR="00A15BE4" w:rsidRDefault="00A15BE4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A15BE4">
        <w:rPr>
          <w:sz w:val="24"/>
          <w:szCs w:val="24"/>
        </w:rPr>
        <w:t xml:space="preserve">Побочные эффекты облучения и химиотерапии со стороны </w:t>
      </w:r>
      <w:r>
        <w:rPr>
          <w:sz w:val="24"/>
          <w:szCs w:val="24"/>
        </w:rPr>
        <w:t>мочевыводящей системы</w:t>
      </w:r>
      <w:r w:rsidRPr="00A15BE4">
        <w:rPr>
          <w:sz w:val="24"/>
          <w:szCs w:val="24"/>
        </w:rPr>
        <w:t>. Клиника, диагностика, оценка степени тяжести, профилактика и лечение.</w:t>
      </w:r>
    </w:p>
    <w:p w14:paraId="3CCE2C82" w14:textId="77777777" w:rsidR="00A15BE4" w:rsidRDefault="00A15BE4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Гематологическая токсичность, </w:t>
      </w:r>
      <w:proofErr w:type="spellStart"/>
      <w:r>
        <w:rPr>
          <w:sz w:val="24"/>
          <w:szCs w:val="24"/>
        </w:rPr>
        <w:t>нейротоксичность</w:t>
      </w:r>
      <w:proofErr w:type="spellEnd"/>
      <w:r>
        <w:rPr>
          <w:sz w:val="24"/>
          <w:szCs w:val="24"/>
        </w:rPr>
        <w:t>, почечная и кардиальная токсичность химиотерапии. Клиника, диагностика, профилактика и лечение.</w:t>
      </w:r>
    </w:p>
    <w:p w14:paraId="344674B6" w14:textId="77777777" w:rsidR="00A15BE4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A15BE4">
        <w:rPr>
          <w:sz w:val="24"/>
          <w:szCs w:val="24"/>
        </w:rPr>
        <w:t>Рак кожи. Заболеваемость. Факультативны</w:t>
      </w:r>
      <w:r w:rsidR="00B67E83" w:rsidRPr="00A15BE4">
        <w:rPr>
          <w:sz w:val="24"/>
          <w:szCs w:val="24"/>
        </w:rPr>
        <w:t>е</w:t>
      </w:r>
      <w:r w:rsidRPr="00A15BE4">
        <w:rPr>
          <w:sz w:val="24"/>
          <w:szCs w:val="24"/>
        </w:rPr>
        <w:t xml:space="preserve"> и облигатны</w:t>
      </w:r>
      <w:r w:rsidR="00B67E83" w:rsidRPr="00A15BE4">
        <w:rPr>
          <w:sz w:val="24"/>
          <w:szCs w:val="24"/>
        </w:rPr>
        <w:t>е</w:t>
      </w:r>
      <w:r w:rsidRPr="00A15BE4">
        <w:rPr>
          <w:sz w:val="24"/>
          <w:szCs w:val="24"/>
        </w:rPr>
        <w:t xml:space="preserve"> </w:t>
      </w:r>
      <w:proofErr w:type="spellStart"/>
      <w:r w:rsidRPr="00A15BE4">
        <w:rPr>
          <w:sz w:val="24"/>
          <w:szCs w:val="24"/>
        </w:rPr>
        <w:t>предрак</w:t>
      </w:r>
      <w:r w:rsidR="00B67E83" w:rsidRPr="00A15BE4">
        <w:rPr>
          <w:sz w:val="24"/>
          <w:szCs w:val="24"/>
        </w:rPr>
        <w:t>и</w:t>
      </w:r>
      <w:proofErr w:type="spellEnd"/>
      <w:r w:rsidRPr="00A15BE4">
        <w:rPr>
          <w:sz w:val="24"/>
          <w:szCs w:val="24"/>
        </w:rPr>
        <w:t xml:space="preserve"> кожи. Гистологические разновидности (</w:t>
      </w:r>
      <w:proofErr w:type="spellStart"/>
      <w:r w:rsidRPr="00A15BE4">
        <w:rPr>
          <w:sz w:val="24"/>
          <w:szCs w:val="24"/>
        </w:rPr>
        <w:t>базалиома</w:t>
      </w:r>
      <w:proofErr w:type="spellEnd"/>
      <w:r w:rsidRPr="00A15BE4">
        <w:rPr>
          <w:sz w:val="24"/>
          <w:szCs w:val="24"/>
        </w:rPr>
        <w:t xml:space="preserve">, плоскоклеточный рак). Клинические варианты </w:t>
      </w:r>
      <w:proofErr w:type="spellStart"/>
      <w:r w:rsidRPr="00A15BE4">
        <w:rPr>
          <w:sz w:val="24"/>
          <w:szCs w:val="24"/>
        </w:rPr>
        <w:t>базалиом</w:t>
      </w:r>
      <w:proofErr w:type="spellEnd"/>
      <w:r w:rsidRPr="00A15BE4">
        <w:rPr>
          <w:sz w:val="24"/>
          <w:szCs w:val="24"/>
        </w:rPr>
        <w:t xml:space="preserve"> и плоскоклеточного рака. </w:t>
      </w:r>
      <w:r w:rsidR="00DD4600" w:rsidRPr="00A15BE4">
        <w:rPr>
          <w:sz w:val="24"/>
          <w:szCs w:val="24"/>
        </w:rPr>
        <w:t>Методы лечения</w:t>
      </w:r>
      <w:r w:rsidRPr="00A15BE4">
        <w:rPr>
          <w:sz w:val="24"/>
          <w:szCs w:val="24"/>
        </w:rPr>
        <w:t xml:space="preserve"> рака кожи (лучевое, криогенное, хирургическое, лекарственное и др.), его результаты. Реабилитация.</w:t>
      </w:r>
    </w:p>
    <w:p w14:paraId="0831613B" w14:textId="0CF1444B" w:rsidR="00A15BE4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A15BE4">
        <w:rPr>
          <w:sz w:val="24"/>
          <w:szCs w:val="24"/>
        </w:rPr>
        <w:t xml:space="preserve">Меланомы. Эпидемиология меланом. Особенности роста и метастазирования меланом. Клиническая характеристика. </w:t>
      </w:r>
      <w:proofErr w:type="spellStart"/>
      <w:r w:rsidR="00A15BE4">
        <w:rPr>
          <w:sz w:val="24"/>
          <w:szCs w:val="24"/>
        </w:rPr>
        <w:t>Стадирование</w:t>
      </w:r>
      <w:proofErr w:type="spellEnd"/>
      <w:r w:rsidR="00A15BE4">
        <w:rPr>
          <w:sz w:val="24"/>
          <w:szCs w:val="24"/>
        </w:rPr>
        <w:t>. Лечение.</w:t>
      </w:r>
    </w:p>
    <w:p w14:paraId="5E5DD2DE" w14:textId="77777777" w:rsidR="00A15BE4" w:rsidRDefault="00A15BE4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Возможности лечения метастатической меланомы. </w:t>
      </w:r>
      <w:proofErr w:type="spellStart"/>
      <w:r>
        <w:rPr>
          <w:sz w:val="24"/>
          <w:szCs w:val="24"/>
        </w:rPr>
        <w:t>Таргетная</w:t>
      </w:r>
      <w:proofErr w:type="spellEnd"/>
      <w:r>
        <w:rPr>
          <w:sz w:val="24"/>
          <w:szCs w:val="24"/>
        </w:rPr>
        <w:t xml:space="preserve"> терапия, иммунотерапия.</w:t>
      </w:r>
    </w:p>
    <w:p w14:paraId="7392340B" w14:textId="77777777" w:rsidR="00A15BE4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A15BE4">
        <w:rPr>
          <w:sz w:val="24"/>
          <w:szCs w:val="24"/>
        </w:rPr>
        <w:t xml:space="preserve">Опухоли костей. Основные разновидности злокачественных опухолей: остеогенная саркома, саркома </w:t>
      </w:r>
      <w:proofErr w:type="spellStart"/>
      <w:r w:rsidRPr="00A15BE4">
        <w:rPr>
          <w:sz w:val="24"/>
          <w:szCs w:val="24"/>
        </w:rPr>
        <w:t>Юинга</w:t>
      </w:r>
      <w:proofErr w:type="spellEnd"/>
      <w:r w:rsidRPr="00A15BE4">
        <w:rPr>
          <w:sz w:val="24"/>
          <w:szCs w:val="24"/>
        </w:rPr>
        <w:t xml:space="preserve">, </w:t>
      </w:r>
      <w:proofErr w:type="spellStart"/>
      <w:r w:rsidRPr="00A15BE4">
        <w:rPr>
          <w:sz w:val="24"/>
          <w:szCs w:val="24"/>
        </w:rPr>
        <w:t>хондросаркома</w:t>
      </w:r>
      <w:proofErr w:type="spellEnd"/>
      <w:r w:rsidRPr="00A15BE4">
        <w:rPr>
          <w:sz w:val="24"/>
          <w:szCs w:val="24"/>
        </w:rPr>
        <w:t>. Метастазы злокачественных опухолей в кости. Клиническая картина. Диагностика. Хирургическое лечение, комбинированное и комплексное лечение. Реабилитация.</w:t>
      </w:r>
    </w:p>
    <w:p w14:paraId="101CD91B" w14:textId="683737FE" w:rsidR="00A15BE4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A15BE4">
        <w:rPr>
          <w:sz w:val="24"/>
          <w:szCs w:val="24"/>
        </w:rPr>
        <w:t>Опухоли мягких тканей. Заболеваемость. Патологоанатомическая характеристика. Клиническая картина. Методы ди</w:t>
      </w:r>
      <w:r w:rsidR="003765F1">
        <w:rPr>
          <w:sz w:val="24"/>
          <w:szCs w:val="24"/>
        </w:rPr>
        <w:t xml:space="preserve">агностики: УЗИ, КТ и </w:t>
      </w:r>
      <w:r w:rsidRPr="00A15BE4">
        <w:rPr>
          <w:sz w:val="24"/>
          <w:szCs w:val="24"/>
        </w:rPr>
        <w:t>МРТ. Лечение. Отдаленные результаты.</w:t>
      </w:r>
    </w:p>
    <w:p w14:paraId="5347DAFC" w14:textId="77777777" w:rsidR="00A15BE4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A15BE4">
        <w:rPr>
          <w:sz w:val="24"/>
          <w:szCs w:val="24"/>
        </w:rPr>
        <w:t xml:space="preserve">Рак нижней губы. Заболеваемость. Факторы риска. </w:t>
      </w:r>
      <w:r w:rsidR="00A15BE4">
        <w:rPr>
          <w:sz w:val="24"/>
          <w:szCs w:val="24"/>
        </w:rPr>
        <w:t>П</w:t>
      </w:r>
      <w:r w:rsidRPr="00A15BE4">
        <w:rPr>
          <w:sz w:val="24"/>
          <w:szCs w:val="24"/>
        </w:rPr>
        <w:t>редрак</w:t>
      </w:r>
      <w:r w:rsidR="00A15BE4">
        <w:rPr>
          <w:sz w:val="24"/>
          <w:szCs w:val="24"/>
        </w:rPr>
        <w:t>овые заболевания нижней губы</w:t>
      </w:r>
      <w:r w:rsidRPr="00A15BE4">
        <w:rPr>
          <w:sz w:val="24"/>
          <w:szCs w:val="24"/>
        </w:rPr>
        <w:t>. Формы роста и пути метастазирования. Лечение первичной опухоли (лучевое, хирургическое, криогенное, комплексное) и регионарных метастазов. Отдаленные результаты.</w:t>
      </w:r>
    </w:p>
    <w:p w14:paraId="2C921C7F" w14:textId="0F15932A" w:rsidR="00015B2A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A15BE4">
        <w:rPr>
          <w:sz w:val="24"/>
          <w:szCs w:val="24"/>
        </w:rPr>
        <w:t>Рак слизистой оболочки полости рта. Заболеваемость. Факторы риска, предраковые заболевания. Формы роста и пу</w:t>
      </w:r>
      <w:r w:rsidR="00A15BE4">
        <w:rPr>
          <w:sz w:val="24"/>
          <w:szCs w:val="24"/>
        </w:rPr>
        <w:t xml:space="preserve">ти метастазирования рака. </w:t>
      </w:r>
      <w:proofErr w:type="spellStart"/>
      <w:r w:rsidR="00A15BE4">
        <w:rPr>
          <w:sz w:val="24"/>
          <w:szCs w:val="24"/>
        </w:rPr>
        <w:t>Стадирование</w:t>
      </w:r>
      <w:proofErr w:type="spellEnd"/>
      <w:r w:rsidR="00A15BE4">
        <w:rPr>
          <w:sz w:val="24"/>
          <w:szCs w:val="24"/>
        </w:rPr>
        <w:t xml:space="preserve">. Принципы диагностики и подходы к лечению. </w:t>
      </w:r>
      <w:r w:rsidRPr="00A15BE4">
        <w:rPr>
          <w:sz w:val="24"/>
          <w:szCs w:val="24"/>
        </w:rPr>
        <w:t>Реабилитация</w:t>
      </w:r>
      <w:r w:rsidR="00A15BE4">
        <w:rPr>
          <w:sz w:val="24"/>
          <w:szCs w:val="24"/>
        </w:rPr>
        <w:t xml:space="preserve"> пациентов после проведенного лечения</w:t>
      </w:r>
      <w:r w:rsidRPr="00A15BE4">
        <w:rPr>
          <w:sz w:val="24"/>
          <w:szCs w:val="24"/>
        </w:rPr>
        <w:t>.</w:t>
      </w:r>
    </w:p>
    <w:p w14:paraId="293E1D8C" w14:textId="4EB89CAF" w:rsidR="00A15BE4" w:rsidRDefault="00A15BE4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A15BE4">
        <w:rPr>
          <w:sz w:val="24"/>
          <w:szCs w:val="24"/>
        </w:rPr>
        <w:t xml:space="preserve">Рак </w:t>
      </w:r>
      <w:r>
        <w:rPr>
          <w:sz w:val="24"/>
          <w:szCs w:val="24"/>
        </w:rPr>
        <w:t>ротоглотки</w:t>
      </w:r>
      <w:r w:rsidRPr="00A15BE4">
        <w:rPr>
          <w:sz w:val="24"/>
          <w:szCs w:val="24"/>
        </w:rPr>
        <w:t>. Заболеваемость. Факторы риска, предраковые заболевания. Формы роста и пу</w:t>
      </w:r>
      <w:r>
        <w:rPr>
          <w:sz w:val="24"/>
          <w:szCs w:val="24"/>
        </w:rPr>
        <w:t xml:space="preserve">ти метастазирования рака. </w:t>
      </w:r>
      <w:proofErr w:type="spellStart"/>
      <w:r>
        <w:rPr>
          <w:sz w:val="24"/>
          <w:szCs w:val="24"/>
        </w:rPr>
        <w:t>Стадирование</w:t>
      </w:r>
      <w:proofErr w:type="spellEnd"/>
      <w:r>
        <w:rPr>
          <w:sz w:val="24"/>
          <w:szCs w:val="24"/>
        </w:rPr>
        <w:t xml:space="preserve">. Принципы диагностики и подходы к лечению. </w:t>
      </w:r>
      <w:r w:rsidRPr="00A15BE4">
        <w:rPr>
          <w:sz w:val="24"/>
          <w:szCs w:val="24"/>
        </w:rPr>
        <w:t>Реабилитация</w:t>
      </w:r>
      <w:r>
        <w:rPr>
          <w:sz w:val="24"/>
          <w:szCs w:val="24"/>
        </w:rPr>
        <w:t xml:space="preserve"> пациентов после проведенного лечения</w:t>
      </w:r>
      <w:r w:rsidRPr="00A15BE4">
        <w:rPr>
          <w:sz w:val="24"/>
          <w:szCs w:val="24"/>
        </w:rPr>
        <w:t>.</w:t>
      </w:r>
    </w:p>
    <w:p w14:paraId="42E8DB0F" w14:textId="4AE9FD51" w:rsidR="00A15BE4" w:rsidRDefault="00A15BE4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A15BE4">
        <w:rPr>
          <w:sz w:val="24"/>
          <w:szCs w:val="24"/>
        </w:rPr>
        <w:t xml:space="preserve">Рак </w:t>
      </w:r>
      <w:r>
        <w:rPr>
          <w:sz w:val="24"/>
          <w:szCs w:val="24"/>
        </w:rPr>
        <w:t>гортаноглотки и гортани</w:t>
      </w:r>
      <w:r w:rsidRPr="00A15BE4">
        <w:rPr>
          <w:sz w:val="24"/>
          <w:szCs w:val="24"/>
        </w:rPr>
        <w:t>. Заболеваемость. Факторы риска, предраковые заболевания. Формы роста и пу</w:t>
      </w:r>
      <w:r>
        <w:rPr>
          <w:sz w:val="24"/>
          <w:szCs w:val="24"/>
        </w:rPr>
        <w:t xml:space="preserve">ти метастазирования рака. </w:t>
      </w:r>
      <w:proofErr w:type="spellStart"/>
      <w:r>
        <w:rPr>
          <w:sz w:val="24"/>
          <w:szCs w:val="24"/>
        </w:rPr>
        <w:t>Стадирование</w:t>
      </w:r>
      <w:proofErr w:type="spellEnd"/>
      <w:r>
        <w:rPr>
          <w:sz w:val="24"/>
          <w:szCs w:val="24"/>
        </w:rPr>
        <w:t xml:space="preserve">. Принципы диагностики и подходы к лечению. </w:t>
      </w:r>
      <w:r w:rsidRPr="00A15BE4">
        <w:rPr>
          <w:sz w:val="24"/>
          <w:szCs w:val="24"/>
        </w:rPr>
        <w:t>Реабилитация</w:t>
      </w:r>
      <w:r>
        <w:rPr>
          <w:sz w:val="24"/>
          <w:szCs w:val="24"/>
        </w:rPr>
        <w:t xml:space="preserve"> пациентов после проведенного лечения</w:t>
      </w:r>
      <w:r w:rsidRPr="00A15BE4">
        <w:rPr>
          <w:sz w:val="24"/>
          <w:szCs w:val="24"/>
        </w:rPr>
        <w:t>.</w:t>
      </w:r>
    </w:p>
    <w:p w14:paraId="10546FCB" w14:textId="77777777" w:rsidR="00A15BE4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A15BE4">
        <w:rPr>
          <w:sz w:val="24"/>
          <w:szCs w:val="24"/>
        </w:rPr>
        <w:lastRenderedPageBreak/>
        <w:t>Рак щитовидной железы. Заболеваемость. Факторы риска. Лечебная тактика при узловых образованиях щитовидной железы. Клинико-морфологическая классификация опухолей щитовидной железы. Пути метастазирования. Методы диагностики. Общие принципы и результаты лечения.</w:t>
      </w:r>
    </w:p>
    <w:p w14:paraId="482DA24F" w14:textId="77777777" w:rsidR="00A15BE4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A15BE4">
        <w:rPr>
          <w:sz w:val="24"/>
          <w:szCs w:val="24"/>
        </w:rPr>
        <w:t>Рак молочной железы. Клинические и патоморфологические особенности, биологические факторы прогноза. Пути метастазирования. К</w:t>
      </w:r>
      <w:r w:rsidR="00A15BE4">
        <w:rPr>
          <w:sz w:val="24"/>
          <w:szCs w:val="24"/>
        </w:rPr>
        <w:t>линика типичной (узловой) формы.</w:t>
      </w:r>
      <w:r w:rsidRPr="00A15BE4">
        <w:rPr>
          <w:sz w:val="24"/>
          <w:szCs w:val="24"/>
        </w:rPr>
        <w:t xml:space="preserve"> </w:t>
      </w:r>
      <w:r w:rsidR="00A15BE4">
        <w:rPr>
          <w:sz w:val="24"/>
          <w:szCs w:val="24"/>
        </w:rPr>
        <w:t>Стандарты диагностики при раке молочной железы</w:t>
      </w:r>
      <w:r w:rsidRPr="00A15BE4">
        <w:rPr>
          <w:sz w:val="24"/>
          <w:szCs w:val="24"/>
        </w:rPr>
        <w:t xml:space="preserve">. </w:t>
      </w:r>
    </w:p>
    <w:p w14:paraId="28F459B1" w14:textId="77777777" w:rsidR="00A15BE4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A15BE4">
        <w:rPr>
          <w:sz w:val="24"/>
          <w:szCs w:val="24"/>
        </w:rPr>
        <w:t xml:space="preserve">Особые формы рака молочной железы: отечно-инфильтративная, </w:t>
      </w:r>
      <w:proofErr w:type="spellStart"/>
      <w:r w:rsidRPr="00A15BE4">
        <w:rPr>
          <w:sz w:val="24"/>
          <w:szCs w:val="24"/>
        </w:rPr>
        <w:t>маститоподобная</w:t>
      </w:r>
      <w:proofErr w:type="spellEnd"/>
      <w:r w:rsidRPr="00A15BE4">
        <w:rPr>
          <w:sz w:val="24"/>
          <w:szCs w:val="24"/>
        </w:rPr>
        <w:t xml:space="preserve">, </w:t>
      </w:r>
      <w:proofErr w:type="spellStart"/>
      <w:r w:rsidRPr="00A15BE4">
        <w:rPr>
          <w:sz w:val="24"/>
          <w:szCs w:val="24"/>
        </w:rPr>
        <w:t>рожистоподобная</w:t>
      </w:r>
      <w:proofErr w:type="spellEnd"/>
      <w:r w:rsidRPr="00A15BE4">
        <w:rPr>
          <w:sz w:val="24"/>
          <w:szCs w:val="24"/>
        </w:rPr>
        <w:t xml:space="preserve"> и панцирная, рак </w:t>
      </w:r>
      <w:proofErr w:type="spellStart"/>
      <w:r w:rsidRPr="00A15BE4">
        <w:rPr>
          <w:sz w:val="24"/>
          <w:szCs w:val="24"/>
        </w:rPr>
        <w:t>Педжета</w:t>
      </w:r>
      <w:proofErr w:type="spellEnd"/>
      <w:r w:rsidRPr="00A15BE4">
        <w:rPr>
          <w:sz w:val="24"/>
          <w:szCs w:val="24"/>
        </w:rPr>
        <w:t>. Особенности течения. Дифференциальный диагноз.</w:t>
      </w:r>
    </w:p>
    <w:p w14:paraId="3BB9F3AB" w14:textId="01887527" w:rsidR="00A15BE4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A15BE4">
        <w:rPr>
          <w:sz w:val="24"/>
          <w:szCs w:val="24"/>
        </w:rPr>
        <w:t xml:space="preserve">Принципы лечения рака молочной железы. Типы радикальных операций. Показания к </w:t>
      </w:r>
      <w:r w:rsidR="003D680E">
        <w:rPr>
          <w:sz w:val="24"/>
          <w:szCs w:val="24"/>
        </w:rPr>
        <w:t>послеоперационному облучению</w:t>
      </w:r>
      <w:r w:rsidRPr="00A15BE4">
        <w:rPr>
          <w:sz w:val="24"/>
          <w:szCs w:val="24"/>
        </w:rPr>
        <w:t xml:space="preserve">. </w:t>
      </w:r>
      <w:r w:rsidR="00A15BE4">
        <w:rPr>
          <w:sz w:val="24"/>
          <w:szCs w:val="24"/>
        </w:rPr>
        <w:t xml:space="preserve">Подходы к лечению в зависимости от </w:t>
      </w:r>
      <w:proofErr w:type="spellStart"/>
      <w:r w:rsidR="00A15BE4">
        <w:rPr>
          <w:sz w:val="24"/>
          <w:szCs w:val="24"/>
        </w:rPr>
        <w:t>иммунофенотипа</w:t>
      </w:r>
      <w:proofErr w:type="spellEnd"/>
      <w:r w:rsidR="00A15BE4">
        <w:rPr>
          <w:sz w:val="24"/>
          <w:szCs w:val="24"/>
        </w:rPr>
        <w:t xml:space="preserve"> опухоли. </w:t>
      </w:r>
      <w:r w:rsidRPr="00A15BE4">
        <w:rPr>
          <w:sz w:val="24"/>
          <w:szCs w:val="24"/>
        </w:rPr>
        <w:t xml:space="preserve">Значение </w:t>
      </w:r>
      <w:proofErr w:type="spellStart"/>
      <w:r w:rsidRPr="00A15BE4">
        <w:rPr>
          <w:sz w:val="24"/>
          <w:szCs w:val="24"/>
        </w:rPr>
        <w:t>адьювантной</w:t>
      </w:r>
      <w:proofErr w:type="spellEnd"/>
      <w:r w:rsidRPr="00A15BE4">
        <w:rPr>
          <w:sz w:val="24"/>
          <w:szCs w:val="24"/>
        </w:rPr>
        <w:t xml:space="preserve"> и </w:t>
      </w:r>
      <w:proofErr w:type="spellStart"/>
      <w:r w:rsidRPr="00A15BE4">
        <w:rPr>
          <w:sz w:val="24"/>
          <w:szCs w:val="24"/>
        </w:rPr>
        <w:t>неоадьювантной</w:t>
      </w:r>
      <w:proofErr w:type="spellEnd"/>
      <w:r w:rsidRPr="00A15BE4">
        <w:rPr>
          <w:sz w:val="24"/>
          <w:szCs w:val="24"/>
        </w:rPr>
        <w:t xml:space="preserve"> химиотерапии. Отдаленные результаты. Реабилитация.</w:t>
      </w:r>
    </w:p>
    <w:p w14:paraId="4A4E7088" w14:textId="5AEF5F8B" w:rsidR="00102F93" w:rsidRDefault="00102F93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Принципы лечения метастатического рака молочной железы.</w:t>
      </w:r>
      <w:r w:rsidR="003D680E">
        <w:rPr>
          <w:sz w:val="24"/>
          <w:szCs w:val="24"/>
        </w:rPr>
        <w:t xml:space="preserve"> Роль химиотерапии, гормонотерапии, </w:t>
      </w:r>
      <w:proofErr w:type="spellStart"/>
      <w:r w:rsidR="003D680E">
        <w:rPr>
          <w:sz w:val="24"/>
          <w:szCs w:val="24"/>
        </w:rPr>
        <w:t>таргетной</w:t>
      </w:r>
      <w:proofErr w:type="spellEnd"/>
      <w:r w:rsidR="003D680E">
        <w:rPr>
          <w:sz w:val="24"/>
          <w:szCs w:val="24"/>
        </w:rPr>
        <w:t xml:space="preserve"> терапии. Роль лучевой терапии в лечении метастатического рака.</w:t>
      </w:r>
    </w:p>
    <w:p w14:paraId="59F8BB41" w14:textId="624EED00" w:rsidR="00102F93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102F93">
        <w:rPr>
          <w:sz w:val="24"/>
          <w:szCs w:val="24"/>
        </w:rPr>
        <w:t xml:space="preserve">Рак легкого. </w:t>
      </w:r>
      <w:r w:rsidR="00102F93" w:rsidRPr="00102F93">
        <w:rPr>
          <w:sz w:val="24"/>
          <w:szCs w:val="24"/>
        </w:rPr>
        <w:t>Эпидемиология, ф</w:t>
      </w:r>
      <w:r w:rsidRPr="00102F93">
        <w:rPr>
          <w:sz w:val="24"/>
          <w:szCs w:val="24"/>
        </w:rPr>
        <w:t>акторы риска. Профилактика. Формы роста и клинические варианты центрального и периферического рака. Дифференциальный д</w:t>
      </w:r>
      <w:r w:rsidR="00102F93">
        <w:rPr>
          <w:sz w:val="24"/>
          <w:szCs w:val="24"/>
        </w:rPr>
        <w:t>иагноз. Морфологические формы рака легкого</w:t>
      </w:r>
      <w:r w:rsidRPr="00102F93">
        <w:rPr>
          <w:sz w:val="24"/>
          <w:szCs w:val="24"/>
        </w:rPr>
        <w:t xml:space="preserve">. </w:t>
      </w:r>
    </w:p>
    <w:p w14:paraId="628615AC" w14:textId="77777777" w:rsidR="00102F93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102F93">
        <w:rPr>
          <w:sz w:val="24"/>
          <w:szCs w:val="24"/>
        </w:rPr>
        <w:t xml:space="preserve">Рак легкого. Диагностика. Основные рентгенологические симптомы. Признаки ателектаза. </w:t>
      </w:r>
      <w:r w:rsidR="00102F93">
        <w:rPr>
          <w:sz w:val="24"/>
          <w:szCs w:val="24"/>
        </w:rPr>
        <w:t>Стандарты обследования при раке легкого</w:t>
      </w:r>
      <w:r w:rsidRPr="00102F93">
        <w:rPr>
          <w:sz w:val="24"/>
          <w:szCs w:val="24"/>
        </w:rPr>
        <w:t>.</w:t>
      </w:r>
    </w:p>
    <w:p w14:paraId="421B49C9" w14:textId="38F92FB2" w:rsidR="00015B2A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102F93">
        <w:rPr>
          <w:sz w:val="24"/>
          <w:szCs w:val="24"/>
        </w:rPr>
        <w:t>Общие принципы лечения рака легкого. Выбор метода лечения в зависимости от локализации, стадии и гистологического строения рака. Комбинированное и комплексное лечение. Реабилитация.</w:t>
      </w:r>
    </w:p>
    <w:p w14:paraId="03E8F6BD" w14:textId="77777777" w:rsidR="00102F93" w:rsidRDefault="00102F93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Возможности </w:t>
      </w:r>
      <w:proofErr w:type="spellStart"/>
      <w:r>
        <w:rPr>
          <w:sz w:val="24"/>
          <w:szCs w:val="24"/>
        </w:rPr>
        <w:t>таргетной</w:t>
      </w:r>
      <w:proofErr w:type="spellEnd"/>
      <w:r>
        <w:rPr>
          <w:sz w:val="24"/>
          <w:szCs w:val="24"/>
        </w:rPr>
        <w:t xml:space="preserve"> терапии и иммунотерапии при раке легкого.</w:t>
      </w:r>
    </w:p>
    <w:p w14:paraId="2B081182" w14:textId="0068AA00" w:rsidR="00102F93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102F93">
        <w:rPr>
          <w:sz w:val="24"/>
          <w:szCs w:val="24"/>
        </w:rPr>
        <w:t xml:space="preserve">Рак пищевода. Эпидемиология. Факторы риска. Клиническая картина. </w:t>
      </w:r>
      <w:proofErr w:type="spellStart"/>
      <w:r w:rsidRPr="00102F93">
        <w:rPr>
          <w:sz w:val="24"/>
          <w:szCs w:val="24"/>
        </w:rPr>
        <w:t>Стадирование</w:t>
      </w:r>
      <w:proofErr w:type="spellEnd"/>
      <w:r w:rsidRPr="00102F93">
        <w:rPr>
          <w:sz w:val="24"/>
          <w:szCs w:val="24"/>
        </w:rPr>
        <w:t xml:space="preserve">. </w:t>
      </w:r>
      <w:r w:rsidR="00102F93">
        <w:rPr>
          <w:sz w:val="24"/>
          <w:szCs w:val="24"/>
        </w:rPr>
        <w:t>Стандарты обследования при подозрении на рак пищевода</w:t>
      </w:r>
      <w:r w:rsidRPr="00102F93">
        <w:rPr>
          <w:sz w:val="24"/>
          <w:szCs w:val="24"/>
        </w:rPr>
        <w:t xml:space="preserve">. </w:t>
      </w:r>
    </w:p>
    <w:p w14:paraId="5378C366" w14:textId="3380F20F" w:rsidR="00F359FD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102F93">
        <w:rPr>
          <w:sz w:val="24"/>
          <w:szCs w:val="24"/>
        </w:rPr>
        <w:t>Принципы лечения</w:t>
      </w:r>
      <w:r w:rsidR="00CF6DE2">
        <w:rPr>
          <w:sz w:val="24"/>
          <w:szCs w:val="24"/>
        </w:rPr>
        <w:t xml:space="preserve"> рака пищевода</w:t>
      </w:r>
      <w:r w:rsidRPr="00102F93">
        <w:rPr>
          <w:sz w:val="24"/>
          <w:szCs w:val="24"/>
        </w:rPr>
        <w:t>. Роль отечественных ученых в хирургии рака пищевода. Радикальное и паллиативное хирургическое лечение. Лучевая терапия. Отдаленные результаты лечения.</w:t>
      </w:r>
    </w:p>
    <w:p w14:paraId="5FA43454" w14:textId="77777777" w:rsidR="00F31458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F359FD">
        <w:rPr>
          <w:sz w:val="24"/>
          <w:szCs w:val="24"/>
        </w:rPr>
        <w:t xml:space="preserve">Рак желудка. Эпидемиология. Факторы риска. </w:t>
      </w:r>
      <w:proofErr w:type="spellStart"/>
      <w:r w:rsidRPr="00F359FD">
        <w:rPr>
          <w:sz w:val="24"/>
          <w:szCs w:val="24"/>
        </w:rPr>
        <w:t>Патоморфология</w:t>
      </w:r>
      <w:proofErr w:type="spellEnd"/>
      <w:r w:rsidRPr="00F359FD">
        <w:rPr>
          <w:sz w:val="24"/>
          <w:szCs w:val="24"/>
        </w:rPr>
        <w:t xml:space="preserve">. </w:t>
      </w:r>
      <w:proofErr w:type="spellStart"/>
      <w:r w:rsidRPr="00F359FD">
        <w:rPr>
          <w:sz w:val="24"/>
          <w:szCs w:val="24"/>
        </w:rPr>
        <w:t>Стадирование</w:t>
      </w:r>
      <w:proofErr w:type="spellEnd"/>
      <w:r w:rsidRPr="00F359FD">
        <w:rPr>
          <w:sz w:val="24"/>
          <w:szCs w:val="24"/>
        </w:rPr>
        <w:t xml:space="preserve">. Клиническая картина. </w:t>
      </w:r>
      <w:r w:rsidR="00F31458">
        <w:rPr>
          <w:sz w:val="24"/>
          <w:szCs w:val="24"/>
        </w:rPr>
        <w:t>Стандарты обследования при раке желудка</w:t>
      </w:r>
      <w:r w:rsidRPr="00F359FD">
        <w:rPr>
          <w:sz w:val="24"/>
          <w:szCs w:val="24"/>
        </w:rPr>
        <w:t xml:space="preserve">. </w:t>
      </w:r>
    </w:p>
    <w:p w14:paraId="20840AC8" w14:textId="2469B63A" w:rsidR="00F359FD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F359FD">
        <w:rPr>
          <w:sz w:val="24"/>
          <w:szCs w:val="24"/>
        </w:rPr>
        <w:t>Лечение</w:t>
      </w:r>
      <w:r w:rsidR="00F31458">
        <w:rPr>
          <w:sz w:val="24"/>
          <w:szCs w:val="24"/>
        </w:rPr>
        <w:t xml:space="preserve"> рака желудка</w:t>
      </w:r>
      <w:r w:rsidRPr="00F359FD">
        <w:rPr>
          <w:sz w:val="24"/>
          <w:szCs w:val="24"/>
        </w:rPr>
        <w:t>. Радикальные и паллиативные операции. Роль химиотерапии при раке желудка. Отдаленные результаты лечения. Реабилитация.</w:t>
      </w:r>
    </w:p>
    <w:p w14:paraId="18096445" w14:textId="6CA75562" w:rsidR="00EC3759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F359FD">
        <w:rPr>
          <w:sz w:val="24"/>
          <w:szCs w:val="24"/>
        </w:rPr>
        <w:t xml:space="preserve">Рак ободочной кишки. </w:t>
      </w:r>
      <w:r w:rsidR="00EC3759">
        <w:rPr>
          <w:sz w:val="24"/>
          <w:szCs w:val="24"/>
        </w:rPr>
        <w:t>Эпидемиология, факторы риска</w:t>
      </w:r>
      <w:r w:rsidRPr="00F359FD">
        <w:rPr>
          <w:sz w:val="24"/>
          <w:szCs w:val="24"/>
        </w:rPr>
        <w:t>. Предраковые заболевания</w:t>
      </w:r>
      <w:r w:rsidR="001C138C">
        <w:rPr>
          <w:sz w:val="24"/>
          <w:szCs w:val="24"/>
        </w:rPr>
        <w:t xml:space="preserve"> кишечника</w:t>
      </w:r>
      <w:r w:rsidRPr="00F359FD">
        <w:rPr>
          <w:sz w:val="24"/>
          <w:szCs w:val="24"/>
        </w:rPr>
        <w:t>. Про</w:t>
      </w:r>
      <w:r w:rsidR="00EC3759">
        <w:rPr>
          <w:sz w:val="24"/>
          <w:szCs w:val="24"/>
        </w:rPr>
        <w:t>филактика</w:t>
      </w:r>
      <w:r w:rsidR="001C138C">
        <w:rPr>
          <w:sz w:val="24"/>
          <w:szCs w:val="24"/>
        </w:rPr>
        <w:t xml:space="preserve"> рака кишечника</w:t>
      </w:r>
      <w:r w:rsidR="00EC3759">
        <w:rPr>
          <w:sz w:val="24"/>
          <w:szCs w:val="24"/>
        </w:rPr>
        <w:t xml:space="preserve">. </w:t>
      </w:r>
      <w:r w:rsidRPr="00F359FD">
        <w:rPr>
          <w:sz w:val="24"/>
          <w:szCs w:val="24"/>
        </w:rPr>
        <w:t xml:space="preserve">Основные клинические варианты. </w:t>
      </w:r>
      <w:r w:rsidR="00EC3759">
        <w:rPr>
          <w:sz w:val="24"/>
          <w:szCs w:val="24"/>
        </w:rPr>
        <w:t xml:space="preserve">Стандарты обследования при раке ободочной кишки. </w:t>
      </w:r>
      <w:r w:rsidR="001C138C">
        <w:rPr>
          <w:sz w:val="24"/>
          <w:szCs w:val="24"/>
        </w:rPr>
        <w:t>Стандарты лечения</w:t>
      </w:r>
      <w:r w:rsidR="00EC3759">
        <w:rPr>
          <w:sz w:val="24"/>
          <w:szCs w:val="24"/>
        </w:rPr>
        <w:t xml:space="preserve"> рака ободочной кишки.</w:t>
      </w:r>
    </w:p>
    <w:p w14:paraId="75DADA2B" w14:textId="77777777" w:rsidR="00417118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F359FD">
        <w:rPr>
          <w:sz w:val="24"/>
          <w:szCs w:val="24"/>
        </w:rPr>
        <w:t>Тактика при осложненном</w:t>
      </w:r>
      <w:r w:rsidR="00EC3759">
        <w:rPr>
          <w:sz w:val="24"/>
          <w:szCs w:val="24"/>
        </w:rPr>
        <w:t xml:space="preserve"> </w:t>
      </w:r>
      <w:r w:rsidRPr="00F359FD">
        <w:rPr>
          <w:sz w:val="24"/>
          <w:szCs w:val="24"/>
        </w:rPr>
        <w:t>раке</w:t>
      </w:r>
      <w:r w:rsidR="00417118">
        <w:rPr>
          <w:sz w:val="24"/>
          <w:szCs w:val="24"/>
        </w:rPr>
        <w:t xml:space="preserve"> ободочной кишки</w:t>
      </w:r>
      <w:r w:rsidRPr="00F359FD">
        <w:rPr>
          <w:sz w:val="24"/>
          <w:szCs w:val="24"/>
        </w:rPr>
        <w:t>. Паллиативные операции. Показания к лекарственному и комбинированному лечению. Отдаленные результ</w:t>
      </w:r>
      <w:r w:rsidR="00417118">
        <w:rPr>
          <w:sz w:val="24"/>
          <w:szCs w:val="24"/>
        </w:rPr>
        <w:t>аты. Тактика при метастатическом поражении печени</w:t>
      </w:r>
      <w:r w:rsidRPr="00F359FD">
        <w:rPr>
          <w:sz w:val="24"/>
          <w:szCs w:val="24"/>
        </w:rPr>
        <w:t>.</w:t>
      </w:r>
    </w:p>
    <w:p w14:paraId="745C45CC" w14:textId="77777777" w:rsidR="004F7A3A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417118">
        <w:rPr>
          <w:sz w:val="24"/>
          <w:szCs w:val="24"/>
        </w:rPr>
        <w:t xml:space="preserve">Рак прямой кишки. </w:t>
      </w:r>
      <w:r w:rsidR="004F7A3A">
        <w:rPr>
          <w:sz w:val="24"/>
          <w:szCs w:val="24"/>
        </w:rPr>
        <w:t>Эпидемиология, ф</w:t>
      </w:r>
      <w:r w:rsidRPr="00417118">
        <w:rPr>
          <w:sz w:val="24"/>
          <w:szCs w:val="24"/>
        </w:rPr>
        <w:t xml:space="preserve">акторы риска. Предраковые заболевания. Клиническая картина в зависимости от локализации и формы роста. </w:t>
      </w:r>
      <w:r w:rsidR="004F7A3A">
        <w:rPr>
          <w:sz w:val="24"/>
          <w:szCs w:val="24"/>
        </w:rPr>
        <w:t xml:space="preserve">Стандарты обследования при раке прямой кишки. </w:t>
      </w:r>
    </w:p>
    <w:p w14:paraId="325FEB77" w14:textId="77777777" w:rsidR="001C138C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417118">
        <w:rPr>
          <w:sz w:val="24"/>
          <w:szCs w:val="24"/>
        </w:rPr>
        <w:lastRenderedPageBreak/>
        <w:t>Лечение</w:t>
      </w:r>
      <w:r w:rsidR="001C138C">
        <w:rPr>
          <w:sz w:val="24"/>
          <w:szCs w:val="24"/>
        </w:rPr>
        <w:t xml:space="preserve"> рака прямой кишки</w:t>
      </w:r>
      <w:r w:rsidRPr="00417118">
        <w:rPr>
          <w:sz w:val="24"/>
          <w:szCs w:val="24"/>
        </w:rPr>
        <w:t xml:space="preserve">. </w:t>
      </w:r>
      <w:r w:rsidR="001C138C">
        <w:rPr>
          <w:sz w:val="24"/>
          <w:szCs w:val="24"/>
        </w:rPr>
        <w:t xml:space="preserve">Оперативное лечение в зависимости от локализации опухоли. </w:t>
      </w:r>
      <w:r w:rsidRPr="00417118">
        <w:rPr>
          <w:sz w:val="24"/>
          <w:szCs w:val="24"/>
        </w:rPr>
        <w:t xml:space="preserve">Ведение больных с противоестественным задним проходом. </w:t>
      </w:r>
      <w:r w:rsidR="001C138C">
        <w:rPr>
          <w:sz w:val="24"/>
          <w:szCs w:val="24"/>
        </w:rPr>
        <w:t xml:space="preserve">Роль </w:t>
      </w:r>
      <w:r w:rsidRPr="00417118">
        <w:rPr>
          <w:sz w:val="24"/>
          <w:szCs w:val="24"/>
        </w:rPr>
        <w:t>лучевой терапии и химиотерапии. Отдаленные результаты лечения. Реабилитация.</w:t>
      </w:r>
    </w:p>
    <w:p w14:paraId="3F6A2097" w14:textId="77777777" w:rsidR="002C1BD2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1C138C">
        <w:rPr>
          <w:sz w:val="24"/>
          <w:szCs w:val="24"/>
        </w:rPr>
        <w:t xml:space="preserve">Рак печени. Первичный и метастатический рак печени. </w:t>
      </w:r>
      <w:r w:rsidR="00F71161">
        <w:rPr>
          <w:sz w:val="24"/>
          <w:szCs w:val="24"/>
        </w:rPr>
        <w:t>Эпидемиология и факторы риска развития гепатоцеллюлярной карциномы</w:t>
      </w:r>
      <w:r w:rsidRPr="001C138C">
        <w:rPr>
          <w:sz w:val="24"/>
          <w:szCs w:val="24"/>
        </w:rPr>
        <w:t>. Клиника рака печени. Принципы лечения.</w:t>
      </w:r>
      <w:r w:rsidR="002C1BD2">
        <w:rPr>
          <w:sz w:val="24"/>
          <w:szCs w:val="24"/>
        </w:rPr>
        <w:t xml:space="preserve"> Факторы риска, эпидемиология, клиника и лечение </w:t>
      </w:r>
      <w:proofErr w:type="spellStart"/>
      <w:r w:rsidR="002C1BD2">
        <w:rPr>
          <w:sz w:val="24"/>
          <w:szCs w:val="24"/>
        </w:rPr>
        <w:t>холангиоцеллюлярной</w:t>
      </w:r>
      <w:proofErr w:type="spellEnd"/>
      <w:r w:rsidR="002C1BD2">
        <w:rPr>
          <w:sz w:val="24"/>
          <w:szCs w:val="24"/>
        </w:rPr>
        <w:t xml:space="preserve"> карциномы.</w:t>
      </w:r>
    </w:p>
    <w:p w14:paraId="2B799E40" w14:textId="77777777" w:rsidR="002C1BD2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2C1BD2">
        <w:rPr>
          <w:sz w:val="24"/>
          <w:szCs w:val="24"/>
        </w:rPr>
        <w:t>Рак поджелудочной железы. Клиническая картина. Диагностика. Дифференциальный диагноз механической желтухи. Принципы хирургического лечения. Результаты.</w:t>
      </w:r>
    </w:p>
    <w:p w14:paraId="649325E6" w14:textId="77777777" w:rsidR="002C1BD2" w:rsidRDefault="002C1BD2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proofErr w:type="spellStart"/>
      <w:r w:rsidRPr="002C1BD2">
        <w:rPr>
          <w:sz w:val="24"/>
          <w:szCs w:val="24"/>
        </w:rPr>
        <w:t>Лимфома</w:t>
      </w:r>
      <w:proofErr w:type="spellEnd"/>
      <w:r w:rsidRPr="002C1BD2">
        <w:rPr>
          <w:sz w:val="24"/>
          <w:szCs w:val="24"/>
        </w:rPr>
        <w:t xml:space="preserve"> </w:t>
      </w:r>
      <w:proofErr w:type="spellStart"/>
      <w:r w:rsidRPr="002C1BD2">
        <w:rPr>
          <w:sz w:val="24"/>
          <w:szCs w:val="24"/>
        </w:rPr>
        <w:t>Ходжкина</w:t>
      </w:r>
      <w:proofErr w:type="spellEnd"/>
      <w:r w:rsidR="00015B2A" w:rsidRPr="002C1BD2">
        <w:rPr>
          <w:sz w:val="24"/>
          <w:szCs w:val="24"/>
        </w:rPr>
        <w:t>. Заболеваемость. Современные представления об этиологии и патогенезе. Гистоло</w:t>
      </w:r>
      <w:r w:rsidRPr="002C1BD2">
        <w:rPr>
          <w:sz w:val="24"/>
          <w:szCs w:val="24"/>
        </w:rPr>
        <w:t xml:space="preserve">гическая классификация </w:t>
      </w:r>
      <w:proofErr w:type="spellStart"/>
      <w:r w:rsidRPr="002C1BD2">
        <w:rPr>
          <w:sz w:val="24"/>
          <w:szCs w:val="24"/>
        </w:rPr>
        <w:t>лимфомы</w:t>
      </w:r>
      <w:proofErr w:type="spellEnd"/>
      <w:r w:rsidRPr="002C1BD2">
        <w:rPr>
          <w:sz w:val="24"/>
          <w:szCs w:val="24"/>
        </w:rPr>
        <w:t xml:space="preserve"> </w:t>
      </w:r>
      <w:proofErr w:type="spellStart"/>
      <w:r w:rsidRPr="002C1BD2">
        <w:rPr>
          <w:sz w:val="24"/>
          <w:szCs w:val="24"/>
        </w:rPr>
        <w:t>Ходжкина</w:t>
      </w:r>
      <w:proofErr w:type="spellEnd"/>
      <w:r w:rsidR="00015B2A" w:rsidRPr="002C1BD2">
        <w:rPr>
          <w:sz w:val="24"/>
          <w:szCs w:val="24"/>
        </w:rPr>
        <w:t>. Классификация по стадиям, признаки интоксикации, их прогностическое значение. Клиническая картина. Лечение. Результаты.</w:t>
      </w:r>
    </w:p>
    <w:p w14:paraId="64C0BC3F" w14:textId="14C98853" w:rsidR="002C1BD2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proofErr w:type="spellStart"/>
      <w:r w:rsidRPr="002C1BD2">
        <w:rPr>
          <w:sz w:val="24"/>
          <w:szCs w:val="24"/>
        </w:rPr>
        <w:t>Нехо</w:t>
      </w:r>
      <w:r w:rsidR="002C1BD2">
        <w:rPr>
          <w:sz w:val="24"/>
          <w:szCs w:val="24"/>
        </w:rPr>
        <w:t>джкинские</w:t>
      </w:r>
      <w:proofErr w:type="spellEnd"/>
      <w:r w:rsidR="002C1BD2">
        <w:rPr>
          <w:sz w:val="24"/>
          <w:szCs w:val="24"/>
        </w:rPr>
        <w:t xml:space="preserve"> </w:t>
      </w:r>
      <w:proofErr w:type="spellStart"/>
      <w:r w:rsidR="002C1BD2">
        <w:rPr>
          <w:sz w:val="24"/>
          <w:szCs w:val="24"/>
        </w:rPr>
        <w:t>лимфомы</w:t>
      </w:r>
      <w:proofErr w:type="spellEnd"/>
      <w:r w:rsidRPr="002C1BD2">
        <w:rPr>
          <w:sz w:val="24"/>
          <w:szCs w:val="24"/>
        </w:rPr>
        <w:t xml:space="preserve">. Заболеваемость. </w:t>
      </w:r>
      <w:r w:rsidR="002C1BD2">
        <w:rPr>
          <w:sz w:val="24"/>
          <w:szCs w:val="24"/>
        </w:rPr>
        <w:t xml:space="preserve">Классификация. </w:t>
      </w:r>
      <w:r w:rsidR="009C3C96">
        <w:rPr>
          <w:sz w:val="24"/>
          <w:szCs w:val="24"/>
        </w:rPr>
        <w:t xml:space="preserve">Стандарты обследования при </w:t>
      </w:r>
      <w:proofErr w:type="spellStart"/>
      <w:r w:rsidR="009C3C96">
        <w:rPr>
          <w:sz w:val="24"/>
          <w:szCs w:val="24"/>
        </w:rPr>
        <w:t>лимфомах</w:t>
      </w:r>
      <w:proofErr w:type="spellEnd"/>
      <w:r w:rsidR="009C3C96">
        <w:rPr>
          <w:sz w:val="24"/>
          <w:szCs w:val="24"/>
        </w:rPr>
        <w:t xml:space="preserve">. </w:t>
      </w:r>
      <w:r w:rsidRPr="002C1BD2">
        <w:rPr>
          <w:sz w:val="24"/>
          <w:szCs w:val="24"/>
        </w:rPr>
        <w:t>Клиническая картина. Симптомы интоксикации. Методы диагностики. Принципы лечения.</w:t>
      </w:r>
    </w:p>
    <w:p w14:paraId="3341FB75" w14:textId="193E42B0" w:rsidR="002C1BD2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2C1BD2">
        <w:rPr>
          <w:sz w:val="24"/>
          <w:szCs w:val="24"/>
        </w:rPr>
        <w:t xml:space="preserve">Рак шейки матки. Заболеваемость. </w:t>
      </w:r>
      <w:r w:rsidR="00DD0565">
        <w:rPr>
          <w:sz w:val="24"/>
          <w:szCs w:val="24"/>
        </w:rPr>
        <w:t xml:space="preserve">Стандарты обследования при раке шейки матки. </w:t>
      </w:r>
      <w:r w:rsidRPr="002C1BD2">
        <w:rPr>
          <w:sz w:val="24"/>
          <w:szCs w:val="24"/>
        </w:rPr>
        <w:t>Роль вируса папилломы человека</w:t>
      </w:r>
      <w:r w:rsidR="002C1BD2">
        <w:rPr>
          <w:sz w:val="24"/>
          <w:szCs w:val="24"/>
        </w:rPr>
        <w:t xml:space="preserve"> в развитии РШМ</w:t>
      </w:r>
      <w:r w:rsidRPr="002C1BD2">
        <w:rPr>
          <w:sz w:val="24"/>
          <w:szCs w:val="24"/>
        </w:rPr>
        <w:t xml:space="preserve">. Клинические проявления. Принципы диагностики и лечения. Роль </w:t>
      </w:r>
      <w:proofErr w:type="spellStart"/>
      <w:r w:rsidRPr="002C1BD2">
        <w:rPr>
          <w:sz w:val="24"/>
          <w:szCs w:val="24"/>
        </w:rPr>
        <w:t>скрининговых</w:t>
      </w:r>
      <w:proofErr w:type="spellEnd"/>
      <w:r w:rsidRPr="002C1BD2">
        <w:rPr>
          <w:sz w:val="24"/>
          <w:szCs w:val="24"/>
        </w:rPr>
        <w:t xml:space="preserve"> исследований в снижении заболеваемости раком шейки матки.</w:t>
      </w:r>
    </w:p>
    <w:p w14:paraId="36B9827E" w14:textId="77777777" w:rsidR="009C3C96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2C1BD2">
        <w:rPr>
          <w:sz w:val="24"/>
          <w:szCs w:val="24"/>
        </w:rPr>
        <w:t>Рак тела матки. Заболеваемость. Роль эндокринно</w:t>
      </w:r>
      <w:r w:rsidR="002C1BD2">
        <w:rPr>
          <w:sz w:val="24"/>
          <w:szCs w:val="24"/>
        </w:rPr>
        <w:t>-</w:t>
      </w:r>
      <w:r w:rsidRPr="002C1BD2">
        <w:rPr>
          <w:sz w:val="24"/>
          <w:szCs w:val="24"/>
        </w:rPr>
        <w:t xml:space="preserve">обменных нарушений. Клиника. Диагностика. </w:t>
      </w:r>
      <w:r w:rsidR="002C1BD2">
        <w:rPr>
          <w:sz w:val="24"/>
          <w:szCs w:val="24"/>
        </w:rPr>
        <w:t>Стандарты лечения в зависимости от стадии заболевания</w:t>
      </w:r>
      <w:r w:rsidRPr="002C1BD2">
        <w:rPr>
          <w:sz w:val="24"/>
          <w:szCs w:val="24"/>
        </w:rPr>
        <w:t>.</w:t>
      </w:r>
    </w:p>
    <w:p w14:paraId="7AC0CA3D" w14:textId="77777777" w:rsidR="009C3C96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9C3C96">
        <w:rPr>
          <w:sz w:val="24"/>
          <w:szCs w:val="24"/>
        </w:rPr>
        <w:t>Рак яичников. Заболеваемость. Факторы риска. Клинико-морфологическая классификация. Принципы диагностики и лечения. Вторичные метастатические опухоли яичников.</w:t>
      </w:r>
    </w:p>
    <w:p w14:paraId="5DE4A8D6" w14:textId="77777777" w:rsidR="009C3C96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r w:rsidRPr="009C3C96">
        <w:rPr>
          <w:sz w:val="24"/>
          <w:szCs w:val="24"/>
        </w:rPr>
        <w:t>Синдром метастазов злокачественных опухолей из неустановленного первичного очага. Частота, биологические особенности и причины синдрома. Клинические проявления. Роль локализации метастазов, гистологического строения, определения опухол</w:t>
      </w:r>
      <w:r w:rsidR="009C3C96">
        <w:rPr>
          <w:sz w:val="24"/>
          <w:szCs w:val="24"/>
        </w:rPr>
        <w:t xml:space="preserve">евых маркеров, </w:t>
      </w:r>
      <w:r w:rsidRPr="009C3C96">
        <w:rPr>
          <w:sz w:val="24"/>
          <w:szCs w:val="24"/>
        </w:rPr>
        <w:t xml:space="preserve">иммуноморфологии в диагностическом поиске возможного первичного очага. </w:t>
      </w:r>
      <w:r w:rsidR="009C3C96">
        <w:rPr>
          <w:sz w:val="24"/>
          <w:szCs w:val="24"/>
        </w:rPr>
        <w:t xml:space="preserve">Подходы к лечению при метастазах из </w:t>
      </w:r>
      <w:proofErr w:type="spellStart"/>
      <w:r w:rsidR="009C3C96">
        <w:rPr>
          <w:sz w:val="24"/>
          <w:szCs w:val="24"/>
        </w:rPr>
        <w:t>невыявленного</w:t>
      </w:r>
      <w:proofErr w:type="spellEnd"/>
      <w:r w:rsidR="009C3C96">
        <w:rPr>
          <w:sz w:val="24"/>
          <w:szCs w:val="24"/>
        </w:rPr>
        <w:t xml:space="preserve"> первичного очага</w:t>
      </w:r>
      <w:r w:rsidRPr="009C3C96">
        <w:rPr>
          <w:sz w:val="24"/>
          <w:szCs w:val="24"/>
        </w:rPr>
        <w:t>.</w:t>
      </w:r>
    </w:p>
    <w:p w14:paraId="2BD25E2A" w14:textId="282E0B69" w:rsidR="00015B2A" w:rsidRPr="009C3C96" w:rsidRDefault="00015B2A" w:rsidP="00441C1B">
      <w:pPr>
        <w:pStyle w:val="a3"/>
        <w:numPr>
          <w:ilvl w:val="0"/>
          <w:numId w:val="1"/>
        </w:numPr>
        <w:tabs>
          <w:tab w:val="left" w:pos="426"/>
        </w:tabs>
        <w:spacing w:after="120"/>
        <w:ind w:left="425" w:hanging="425"/>
        <w:contextualSpacing w:val="0"/>
        <w:jc w:val="both"/>
        <w:rPr>
          <w:sz w:val="24"/>
          <w:szCs w:val="24"/>
        </w:rPr>
      </w:pPr>
      <w:proofErr w:type="spellStart"/>
      <w:r w:rsidRPr="009C3C96">
        <w:rPr>
          <w:sz w:val="24"/>
          <w:szCs w:val="24"/>
        </w:rPr>
        <w:t>Паранеопластические</w:t>
      </w:r>
      <w:proofErr w:type="spellEnd"/>
      <w:r w:rsidRPr="009C3C96">
        <w:rPr>
          <w:sz w:val="24"/>
          <w:szCs w:val="24"/>
        </w:rPr>
        <w:t xml:space="preserve"> синдромы. Частота. Классификация. Клиническое значение.</w:t>
      </w:r>
    </w:p>
    <w:p w14:paraId="40734926" w14:textId="77777777" w:rsidR="00015B2A" w:rsidRPr="00DD4600" w:rsidRDefault="00015B2A" w:rsidP="00441C1B">
      <w:pPr>
        <w:tabs>
          <w:tab w:val="left" w:pos="426"/>
        </w:tabs>
        <w:spacing w:after="120"/>
        <w:jc w:val="both"/>
        <w:rPr>
          <w:sz w:val="24"/>
          <w:szCs w:val="24"/>
        </w:rPr>
      </w:pPr>
    </w:p>
    <w:p w14:paraId="21CA131E" w14:textId="77777777" w:rsidR="00226E39" w:rsidRPr="00DD4600" w:rsidRDefault="00226E39" w:rsidP="00441C1B">
      <w:pPr>
        <w:spacing w:after="120"/>
        <w:jc w:val="both"/>
        <w:rPr>
          <w:sz w:val="24"/>
          <w:szCs w:val="24"/>
        </w:rPr>
      </w:pPr>
    </w:p>
    <w:sectPr w:rsidR="00226E39" w:rsidRPr="00DD4600" w:rsidSect="00226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84885"/>
    <w:multiLevelType w:val="hybridMultilevel"/>
    <w:tmpl w:val="A88CB098"/>
    <w:lvl w:ilvl="0" w:tplc="A5FE7C5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B2A"/>
    <w:rsid w:val="00015B2A"/>
    <w:rsid w:val="000A1FDA"/>
    <w:rsid w:val="00102F93"/>
    <w:rsid w:val="00121DCA"/>
    <w:rsid w:val="00132E3F"/>
    <w:rsid w:val="001C138C"/>
    <w:rsid w:val="00226E39"/>
    <w:rsid w:val="00241850"/>
    <w:rsid w:val="002C1BD2"/>
    <w:rsid w:val="003326D5"/>
    <w:rsid w:val="003765F1"/>
    <w:rsid w:val="003D680E"/>
    <w:rsid w:val="00417118"/>
    <w:rsid w:val="00441C1B"/>
    <w:rsid w:val="004D355E"/>
    <w:rsid w:val="004F7A3A"/>
    <w:rsid w:val="009C3C96"/>
    <w:rsid w:val="00A15BE4"/>
    <w:rsid w:val="00B67E83"/>
    <w:rsid w:val="00BF6FCA"/>
    <w:rsid w:val="00CF6DE2"/>
    <w:rsid w:val="00DC23E2"/>
    <w:rsid w:val="00DD0565"/>
    <w:rsid w:val="00DD4600"/>
    <w:rsid w:val="00EC3759"/>
    <w:rsid w:val="00F31458"/>
    <w:rsid w:val="00F359FD"/>
    <w:rsid w:val="00F7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FF5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2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3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2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3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1520</Words>
  <Characters>8666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11</cp:revision>
  <dcterms:created xsi:type="dcterms:W3CDTF">2019-12-20T18:30:00Z</dcterms:created>
  <dcterms:modified xsi:type="dcterms:W3CDTF">2019-12-25T10:00:00Z</dcterms:modified>
</cp:coreProperties>
</file>